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15.26/017</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Entwicklung einer integrierten Webanwendung mit Fokus auf erweiterter Realität (AR) für Sport- und Kulturthemen</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Entwicklung einer integrierten Webanwendung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6E79174C" w:rsidR="00B43DCD" w:rsidRDefault="007A152D" w:rsidP="00365289">
            <w:pPr>
              <w:tabs>
                <w:tab w:val="left" w:pos="397"/>
                <w:tab w:val="left" w:pos="3095"/>
              </w:tabs>
              <w:jc w:val="left"/>
            </w:pPr>
            <w:r>
              <w:t>///</w:t>
            </w: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749B2FA7" w:rsidR="00082E29" w:rsidRPr="00063289" w:rsidRDefault="007A152D" w:rsidP="00365289">
            <w:pPr>
              <w:jc w:val="left"/>
            </w:pPr>
            <w:r w:rsidRPr="007A152D">
              <w:t>HI Zukunft Werk.Stadt</w:t>
            </w:r>
            <w:r>
              <w:t>, Almstraße 9-10, 31134 Hildesheim</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07404D41" w:rsidR="00082E29" w:rsidRPr="00063289" w:rsidRDefault="007A152D" w:rsidP="003558A4">
            <w:pPr>
              <w:jc w:val="left"/>
            </w:pPr>
            <w:r>
              <w:t>09.11.2026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21328690" w:rsidR="00082E29" w:rsidRPr="00063289" w:rsidRDefault="007A152D" w:rsidP="003558A4">
            <w:pPr>
              <w:jc w:val="left"/>
            </w:pPr>
            <w:r>
              <w:t>31.12.2027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7A152D">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7A152D">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7F61C676" w:rsidR="00B43DCD" w:rsidRPr="00063289" w:rsidRDefault="007A152D"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77E7E"/>
    <w:rsid w:val="00781855"/>
    <w:rsid w:val="0078194F"/>
    <w:rsid w:val="00782E76"/>
    <w:rsid w:val="0078695C"/>
    <w:rsid w:val="007A152D"/>
    <w:rsid w:val="007A79AF"/>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439</Words>
  <Characters>3122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Bertram, Carolin</cp:lastModifiedBy>
  <cp:revision>5</cp:revision>
  <cp:lastPrinted>2010-03-26T09:54:00Z</cp:lastPrinted>
  <dcterms:created xsi:type="dcterms:W3CDTF">2020-01-22T14:06:00Z</dcterms:created>
  <dcterms:modified xsi:type="dcterms:W3CDTF">2026-08-18T06:19:00Z</dcterms:modified>
</cp:coreProperties>
</file>